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致：东莞市南博餐饮管理服务有限公司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南博集团旗下高校食堂档口招商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道德，不从事并抵制不廉洁、不诚信行为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或串通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招商公告规定的形式竞标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，不隐瞒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承包或租赁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约履行相关义务和责任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承包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QwMGVhNWRjNGU3ZDJiMDE4NWNhNGQwZmI2ZTEifQ=="/>
  </w:docVars>
  <w:rsids>
    <w:rsidRoot w:val="109E266E"/>
    <w:rsid w:val="109E266E"/>
    <w:rsid w:val="7BA2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2023-07-04T13:04:00Z</dcterms:created>
  <dc:creator>飘......</dc:creator>
  <cp:lastModifiedBy>林国栋</cp:lastModifiedBy>
  <dcterms:modified xsi:type="dcterms:W3CDTF">2024-07-05T08:58:55Z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1C1887B7C6494E40B2B48E869F459400_13</vt:lpwstr>
  </property>
</Properties>
</file>